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2258" w14:textId="77777777" w:rsidR="00D31887" w:rsidRDefault="00D31887"/>
    <w:p w14:paraId="4C737305" w14:textId="77777777" w:rsidR="006F5BCB" w:rsidRDefault="006F5BCB"/>
    <w:p w14:paraId="61CFA58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60D06C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6CC8D920" w14:textId="0D45B36E" w:rsidR="007B44CC" w:rsidRDefault="007B44CC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September 19</w:t>
      </w:r>
      <w:r w:rsidRPr="00D4521A">
        <w:rPr>
          <w:rFonts w:ascii="Calibri" w:eastAsia="Aptos" w:hAnsi="Calibri" w:cs="Calibri"/>
          <w:b/>
          <w:vertAlign w:val="superscript"/>
        </w:rPr>
        <w:t>th</w:t>
      </w:r>
      <w:r>
        <w:rPr>
          <w:rFonts w:ascii="Calibri" w:eastAsia="Aptos" w:hAnsi="Calibri" w:cs="Calibri"/>
          <w:b/>
        </w:rPr>
        <w:t>, 2</w:t>
      </w:r>
      <w:r w:rsidRPr="006F7A0C">
        <w:rPr>
          <w:rFonts w:ascii="Calibri" w:eastAsia="Aptos" w:hAnsi="Calibri" w:cs="Calibri"/>
          <w:b/>
        </w:rPr>
        <w:t>024</w:t>
      </w:r>
    </w:p>
    <w:p w14:paraId="703E97AF" w14:textId="72B9E50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9:0 AM</w:t>
      </w:r>
    </w:p>
    <w:p w14:paraId="2C4E068B" w14:textId="77777777" w:rsidR="007B44CC" w:rsidRPr="006F7A0C" w:rsidRDefault="007B44CC" w:rsidP="007B44CC">
      <w:pPr>
        <w:rPr>
          <w:rFonts w:ascii="Calibri" w:eastAsia="Aptos" w:hAnsi="Calibri" w:cs="Calibri"/>
        </w:rPr>
      </w:pPr>
      <w:r w:rsidRPr="001F0E46">
        <w:rPr>
          <w:rFonts w:ascii="Calibri" w:eastAsia="Aptos" w:hAnsi="Calibri" w:cs="Calibri"/>
          <w:b/>
          <w:bCs/>
        </w:rPr>
        <w:t>Roll Call:</w:t>
      </w:r>
      <w:r>
        <w:rPr>
          <w:rFonts w:ascii="Calibri" w:eastAsia="Aptos" w:hAnsi="Calibri" w:cs="Calibri"/>
        </w:rPr>
        <w:t xml:space="preserve"> Allyson Hamlin</w:t>
      </w:r>
    </w:p>
    <w:p w14:paraId="485DC09D" w14:textId="02868E04" w:rsidR="007B44CC" w:rsidRDefault="007B44CC" w:rsidP="007B44C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74429A">
        <w:rPr>
          <w:rFonts w:ascii="Calibri" w:eastAsia="Aptos" w:hAnsi="Calibri" w:cs="Calibri"/>
          <w:kern w:val="2"/>
          <w14:ligatures w14:val="standardContextual"/>
        </w:rPr>
        <w:t xml:space="preserve">Andy Ebbert (Buckcreek Township), </w:t>
      </w:r>
      <w:r>
        <w:rPr>
          <w:rFonts w:ascii="Calibri" w:eastAsia="Aptos" w:hAnsi="Calibri" w:cs="Calibri"/>
          <w:kern w:val="2"/>
          <w14:ligatures w14:val="standardContextual"/>
        </w:rPr>
        <w:t>Josh Earl</w:t>
      </w:r>
      <w:r w:rsidR="008569B0">
        <w:rPr>
          <w:rFonts w:ascii="Calibri" w:eastAsia="Aptos" w:hAnsi="Calibri" w:cs="Calibri"/>
          <w:kern w:val="2"/>
          <w14:ligatures w14:val="standardContextual"/>
        </w:rPr>
        <w:t xml:space="preserve"> (Vernon Township)</w:t>
      </w:r>
      <w:r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Pr="006F7A0C">
        <w:rPr>
          <w:rFonts w:ascii="Calibri" w:eastAsia="Aptos" w:hAnsi="Calibri" w:cs="Calibri"/>
          <w:kern w:val="2"/>
          <w14:ligatures w14:val="standardContextual"/>
        </w:rPr>
        <w:t>Mark Witsman, Ryan Crum, Ron Crider,</w:t>
      </w:r>
      <w:r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Erik Pullum, Chief </w:t>
      </w:r>
      <w:r w:rsidR="0074429A">
        <w:rPr>
          <w:rFonts w:ascii="Calibri" w:eastAsia="Aptos" w:hAnsi="Calibri" w:cs="Calibri"/>
          <w:kern w:val="2"/>
          <w14:ligatures w14:val="standardContextual"/>
        </w:rPr>
        <w:t>Paul Casey</w:t>
      </w:r>
      <w:r>
        <w:rPr>
          <w:rFonts w:ascii="Calibri" w:eastAsia="Aptos" w:hAnsi="Calibri" w:cs="Calibri"/>
          <w:kern w:val="2"/>
          <w14:ligatures w14:val="standardContextual"/>
        </w:rPr>
        <w:t>, Derek Shelton, Steve Gipson, Chad Coughenour</w:t>
      </w:r>
      <w:r w:rsidR="0074429A">
        <w:rPr>
          <w:rFonts w:ascii="Calibri" w:eastAsia="Aptos" w:hAnsi="Calibri" w:cs="Calibri"/>
          <w:kern w:val="2"/>
          <w14:ligatures w14:val="standardContextual"/>
        </w:rPr>
        <w:t xml:space="preserve">, </w:t>
      </w:r>
      <w:r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4FB310C4" w14:textId="77777777" w:rsidR="007B44CC" w:rsidRDefault="007B44CC" w:rsidP="007B44CC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6217F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Approval of minutes</w:t>
      </w:r>
    </w:p>
    <w:p w14:paraId="2396FEDB" w14:textId="58FA9626" w:rsidR="007B44CC" w:rsidRPr="00A17165" w:rsidRDefault="007B44CC" w:rsidP="007B44CC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C5D1F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Mr. </w:t>
      </w:r>
      <w:r w:rsidR="0074429A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Casey </w:t>
      </w:r>
      <w:r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>motioned to approve the</w:t>
      </w:r>
      <w:r w:rsidR="0074429A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June</w:t>
      </w:r>
      <w:r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minutes,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="0074429A">
        <w:rPr>
          <w:rFonts w:ascii="Calibri" w:eastAsia="Aptos" w:hAnsi="Calibri" w:cs="Calibri"/>
          <w:b/>
          <w:bCs/>
          <w:kern w:val="2"/>
          <w14:ligatures w14:val="standardContextual"/>
        </w:rPr>
        <w:t>Mr. Pullum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seconded, the board voted </w:t>
      </w:r>
      <w:r>
        <w:rPr>
          <w:rFonts w:ascii="Calibri" w:eastAsia="Aptos" w:hAnsi="Calibri" w:cs="Calibri"/>
          <w:b/>
          <w:bCs/>
          <w:kern w:val="2"/>
          <w14:ligatures w14:val="standardContextual"/>
        </w:rPr>
        <w:t>9</w:t>
      </w:r>
      <w:r w:rsidRPr="00A946BB">
        <w:rPr>
          <w:rFonts w:ascii="Calibri" w:eastAsia="Aptos" w:hAnsi="Calibri" w:cs="Calibri"/>
          <w:b/>
          <w:bCs/>
          <w:kern w:val="2"/>
          <w14:ligatures w14:val="standardContextual"/>
        </w:rPr>
        <w:t>/0.</w:t>
      </w:r>
      <w:r>
        <w:rPr>
          <w:rFonts w:ascii="Calibri" w:eastAsia="Aptos" w:hAnsi="Calibri" w:cs="Calibri"/>
          <w:kern w:val="2"/>
          <w14:ligatures w14:val="standardContextual"/>
        </w:rPr>
        <w:t xml:space="preserve"> </w:t>
      </w:r>
    </w:p>
    <w:p w14:paraId="72BBCE41" w14:textId="5A3A38CF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</w:p>
    <w:p w14:paraId="4DF6534A" w14:textId="77777777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60D4D10B" w14:textId="14E274DA" w:rsidR="006F5BCB" w:rsidRDefault="00096D55">
      <w:pPr>
        <w:rPr>
          <w:i/>
          <w:iCs/>
        </w:rPr>
      </w:pPr>
      <w:r w:rsidRPr="00096D55">
        <w:rPr>
          <w:i/>
          <w:iCs/>
        </w:rPr>
        <w:t>Mt. Comfort Meadows Concept Plan</w:t>
      </w:r>
    </w:p>
    <w:p w14:paraId="7A2FA308" w14:textId="77777777" w:rsidR="0074429A" w:rsidRDefault="0074429A"/>
    <w:p w14:paraId="40DD3943" w14:textId="423C7111" w:rsidR="0074429A" w:rsidRDefault="0074429A">
      <w:r>
        <w:t xml:space="preserve">No comment from Buckcreek Township and Vernon Township. </w:t>
      </w:r>
    </w:p>
    <w:p w14:paraId="7AF7F7DF" w14:textId="77777777" w:rsidR="0074429A" w:rsidRDefault="0074429A"/>
    <w:p w14:paraId="45D17E73" w14:textId="1C054454" w:rsidR="0074429A" w:rsidRDefault="0074429A">
      <w:r>
        <w:t xml:space="preserve">Mark shared his comments about street development, stub streets, stormwater pond </w:t>
      </w:r>
      <w:r w:rsidR="008569B0">
        <w:t xml:space="preserve">requirements, </w:t>
      </w:r>
    </w:p>
    <w:p w14:paraId="2F3B39F2" w14:textId="77777777" w:rsidR="008569B0" w:rsidRDefault="008569B0"/>
    <w:p w14:paraId="17213E9F" w14:textId="78388DD3" w:rsidR="008569B0" w:rsidRDefault="008569B0">
      <w:r>
        <w:t xml:space="preserve">Discussion on the wooded area maintenance, Mr. Pullum asked about maintenance. </w:t>
      </w:r>
      <w:r>
        <w:br/>
      </w:r>
    </w:p>
    <w:p w14:paraId="6B9AB2B9" w14:textId="63B89C45" w:rsidR="008569B0" w:rsidRDefault="008569B0">
      <w:r>
        <w:t xml:space="preserve">Petitioner stated they wouldn’t be paving through </w:t>
      </w:r>
      <w:proofErr w:type="gramStart"/>
      <w:r>
        <w:t>there</w:t>
      </w:r>
      <w:proofErr w:type="gramEnd"/>
      <w:r>
        <w:t xml:space="preserve"> but it would possibly be mulched, but its still a concept plan so they haven’t gotten into this part of the development. HOA would be responsible for maintaining, with the homeowners letting </w:t>
      </w:r>
      <w:proofErr w:type="gramStart"/>
      <w:r>
        <w:t>the the</w:t>
      </w:r>
      <w:proofErr w:type="gramEnd"/>
      <w:r>
        <w:t xml:space="preserve"> HOA know. </w:t>
      </w:r>
    </w:p>
    <w:p w14:paraId="639D4B1E" w14:textId="77777777" w:rsidR="008569B0" w:rsidRDefault="008569B0"/>
    <w:p w14:paraId="51EEA21B" w14:textId="21C03FAA" w:rsidR="008569B0" w:rsidRDefault="008569B0">
      <w:r>
        <w:t xml:space="preserve">Chief Casey didn’t have many comments until stop signs </w:t>
      </w:r>
      <w:proofErr w:type="gramStart"/>
      <w:r>
        <w:t>are</w:t>
      </w:r>
      <w:proofErr w:type="gramEnd"/>
      <w:r>
        <w:t xml:space="preserve"> placed. </w:t>
      </w:r>
    </w:p>
    <w:p w14:paraId="70934719" w14:textId="77777777" w:rsidR="008569B0" w:rsidRDefault="008569B0"/>
    <w:p w14:paraId="018FA722" w14:textId="4A0899C4" w:rsidR="008569B0" w:rsidRDefault="008569B0">
      <w:r>
        <w:t xml:space="preserve">Mr. Pullum mentioned the </w:t>
      </w:r>
      <w:proofErr w:type="gramStart"/>
      <w:r>
        <w:t>lot</w:t>
      </w:r>
      <w:proofErr w:type="gramEnd"/>
      <w:r>
        <w:t xml:space="preserve"> spacing is </w:t>
      </w:r>
      <w:proofErr w:type="gramStart"/>
      <w:r>
        <w:t>really important</w:t>
      </w:r>
      <w:proofErr w:type="gramEnd"/>
      <w:r>
        <w:t xml:space="preserve"> </w:t>
      </w:r>
      <w:r w:rsidR="00DE7946">
        <w:t xml:space="preserve">to prevent houses from having damage during house fires. </w:t>
      </w:r>
    </w:p>
    <w:p w14:paraId="37E0C8A7" w14:textId="77777777" w:rsidR="008569B0" w:rsidRDefault="008569B0"/>
    <w:p w14:paraId="1E98DF52" w14:textId="47BDC57F" w:rsidR="008569B0" w:rsidRDefault="00DE7946">
      <w:proofErr w:type="gramStart"/>
      <w:r>
        <w:t xml:space="preserve">Mr. </w:t>
      </w:r>
      <w:r w:rsidR="008569B0">
        <w:t>Coughenor,</w:t>
      </w:r>
      <w:proofErr w:type="gramEnd"/>
      <w:r w:rsidR="008569B0">
        <w:t xml:space="preserve"> asked about where </w:t>
      </w:r>
      <w:proofErr w:type="gramStart"/>
      <w:r w:rsidR="008569B0">
        <w:t>water</w:t>
      </w:r>
      <w:proofErr w:type="gramEnd"/>
      <w:r w:rsidR="008569B0">
        <w:t xml:space="preserve"> w</w:t>
      </w:r>
      <w:r>
        <w:t>ould</w:t>
      </w:r>
      <w:r w:rsidR="008569B0">
        <w:t xml:space="preserve"> be taken from. </w:t>
      </w:r>
    </w:p>
    <w:p w14:paraId="03B7B802" w14:textId="77777777" w:rsidR="008569B0" w:rsidRDefault="008569B0"/>
    <w:p w14:paraId="336F0E5B" w14:textId="408F29AF" w:rsidR="008569B0" w:rsidRDefault="00DE7946">
      <w:r>
        <w:t xml:space="preserve">Mr. </w:t>
      </w:r>
      <w:r w:rsidR="008569B0">
        <w:t>Shelton mentioned the road width being important for buses</w:t>
      </w:r>
      <w:r>
        <w:t>.</w:t>
      </w:r>
    </w:p>
    <w:p w14:paraId="0497F2B7" w14:textId="77777777" w:rsidR="008569B0" w:rsidRDefault="008569B0"/>
    <w:p w14:paraId="457540BE" w14:textId="4F3EF351" w:rsidR="008569B0" w:rsidRDefault="008569B0">
      <w:r>
        <w:t xml:space="preserve">Mr. Crum shared his comments, entrances being </w:t>
      </w:r>
      <w:proofErr w:type="gramStart"/>
      <w:r>
        <w:t>more grand and welcoming</w:t>
      </w:r>
      <w:proofErr w:type="gramEnd"/>
      <w:r>
        <w:t xml:space="preserve">, wooded </w:t>
      </w:r>
      <w:proofErr w:type="gramStart"/>
      <w:r>
        <w:t>area</w:t>
      </w:r>
      <w:proofErr w:type="gramEnd"/>
      <w:r>
        <w:t xml:space="preserve"> being closed off also needing a welcoming/grand entrance</w:t>
      </w:r>
      <w:r w:rsidR="00DE7946">
        <w:t>.</w:t>
      </w:r>
    </w:p>
    <w:p w14:paraId="5E9E8B94" w14:textId="77777777" w:rsidR="008569B0" w:rsidRDefault="008569B0"/>
    <w:p w14:paraId="36637596" w14:textId="24DE9E35" w:rsidR="008569B0" w:rsidRDefault="00DE7946">
      <w:r w:rsidRPr="00DE7946">
        <w:t xml:space="preserve">Mr. </w:t>
      </w:r>
      <w:proofErr w:type="gramStart"/>
      <w:r w:rsidRPr="00DE7946">
        <w:t>Coughenor</w:t>
      </w:r>
      <w:r w:rsidR="008569B0">
        <w:t>,</w:t>
      </w:r>
      <w:proofErr w:type="gramEnd"/>
      <w:r w:rsidR="008569B0">
        <w:t xml:space="preserve"> asked about contacting GDI about a masterplan, </w:t>
      </w:r>
      <w:r w:rsidR="002068B0">
        <w:t>county planning department has those documents</w:t>
      </w:r>
    </w:p>
    <w:p w14:paraId="522F6CDA" w14:textId="77777777" w:rsidR="002068B0" w:rsidRDefault="002068B0"/>
    <w:p w14:paraId="5B5E5BA7" w14:textId="68731382" w:rsidR="002068B0" w:rsidRDefault="002068B0">
      <w:r>
        <w:t xml:space="preserve">Chief Casey spoke </w:t>
      </w:r>
      <w:proofErr w:type="gramStart"/>
      <w:r>
        <w:t>on</w:t>
      </w:r>
      <w:proofErr w:type="gramEnd"/>
      <w:r>
        <w:t xml:space="preserve"> </w:t>
      </w:r>
      <w:r w:rsidR="00DE7946">
        <w:t>entrances</w:t>
      </w:r>
      <w:r>
        <w:t xml:space="preserve"> and parking cars on the street being a problem. </w:t>
      </w:r>
    </w:p>
    <w:p w14:paraId="7A41C038" w14:textId="77777777" w:rsidR="002068B0" w:rsidRDefault="002068B0"/>
    <w:p w14:paraId="683E53AC" w14:textId="62702753" w:rsidR="002068B0" w:rsidRDefault="00DE7946">
      <w:r>
        <w:t>There was no</w:t>
      </w:r>
      <w:r w:rsidR="002068B0">
        <w:t xml:space="preserve"> motion since it is a concept plan. </w:t>
      </w:r>
    </w:p>
    <w:p w14:paraId="4AFAD2B5" w14:textId="77777777" w:rsidR="002068B0" w:rsidRDefault="002068B0"/>
    <w:p w14:paraId="1F78A856" w14:textId="258F9B5C" w:rsidR="002068B0" w:rsidRDefault="002068B0">
      <w:r>
        <w:t xml:space="preserve">Casey moved to adjourn, Pullum seconded. </w:t>
      </w:r>
    </w:p>
    <w:p w14:paraId="6222BD43" w14:textId="77777777" w:rsidR="008569B0" w:rsidRDefault="008569B0"/>
    <w:p w14:paraId="0DF7D04B" w14:textId="77777777" w:rsidR="008569B0" w:rsidRPr="0074429A" w:rsidRDefault="008569B0"/>
    <w:sectPr w:rsidR="008569B0" w:rsidRPr="0074429A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801C5" w14:textId="77777777" w:rsidR="00A74F0D" w:rsidRDefault="00A74F0D" w:rsidP="00D31887">
      <w:r>
        <w:separator/>
      </w:r>
    </w:p>
  </w:endnote>
  <w:endnote w:type="continuationSeparator" w:id="0">
    <w:p w14:paraId="2DE2B146" w14:textId="77777777" w:rsidR="00A74F0D" w:rsidRDefault="00A74F0D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F927C" w14:textId="77777777" w:rsidR="00A74F0D" w:rsidRDefault="00A74F0D" w:rsidP="00D31887">
      <w:r>
        <w:separator/>
      </w:r>
    </w:p>
  </w:footnote>
  <w:footnote w:type="continuationSeparator" w:id="0">
    <w:p w14:paraId="2E5BE00F" w14:textId="77777777" w:rsidR="00A74F0D" w:rsidRDefault="00A74F0D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0737F4"/>
    <w:rsid w:val="00096D55"/>
    <w:rsid w:val="002068B0"/>
    <w:rsid w:val="00665B80"/>
    <w:rsid w:val="006C52A6"/>
    <w:rsid w:val="006C6345"/>
    <w:rsid w:val="006F5BCB"/>
    <w:rsid w:val="0074429A"/>
    <w:rsid w:val="00783C74"/>
    <w:rsid w:val="007B44CC"/>
    <w:rsid w:val="008569B0"/>
    <w:rsid w:val="008F775A"/>
    <w:rsid w:val="00A74F0D"/>
    <w:rsid w:val="00B42098"/>
    <w:rsid w:val="00D31887"/>
    <w:rsid w:val="00DC1688"/>
    <w:rsid w:val="00D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633CCA8D-537D-4EB9-A696-6A8A9E7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45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5</cp:revision>
  <dcterms:created xsi:type="dcterms:W3CDTF">2024-09-19T12:10:00Z</dcterms:created>
  <dcterms:modified xsi:type="dcterms:W3CDTF">2024-10-10T15:52:00Z</dcterms:modified>
</cp:coreProperties>
</file>