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9E8B" w14:textId="77777777" w:rsidR="002168F9" w:rsidRDefault="00FF5AD3" w:rsidP="00FF5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AD3">
        <w:rPr>
          <w:rFonts w:ascii="Times New Roman" w:hAnsi="Times New Roman" w:cs="Times New Roman"/>
          <w:b/>
          <w:sz w:val="28"/>
          <w:szCs w:val="28"/>
        </w:rPr>
        <w:t>RESOLUTION #______</w:t>
      </w:r>
    </w:p>
    <w:p w14:paraId="6DBAF5B0" w14:textId="77777777" w:rsidR="00FF5AD3" w:rsidRDefault="00FF5AD3" w:rsidP="00FF5A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RESOLUTION IN SUPPORT OF</w:t>
      </w:r>
    </w:p>
    <w:p w14:paraId="38705950" w14:textId="77777777" w:rsidR="00FF5AD3" w:rsidRDefault="00FF5AD3" w:rsidP="00FF5A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COMPREHENSIVE SMOKEFREE AIR</w:t>
      </w:r>
    </w:p>
    <w:p w14:paraId="491F1160" w14:textId="77777777" w:rsidR="00FF5AD3" w:rsidRDefault="00FF5AD3" w:rsidP="00082FE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EA7C5F" w14:textId="77777777" w:rsidR="00082FE7" w:rsidRP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> numerous studies have found that tobacco smoke is a major contributor to indoor air pollution, and that breathing secondhand smoke (also known as environmental tobacco smoke) is a cause of disease in healthy nonsmokers, including heart disease, stroke, respiratory disease, and lung cancer; and</w:t>
      </w:r>
    </w:p>
    <w:p w14:paraId="09B222F4" w14:textId="77777777" w:rsidR="00082FE7" w:rsidRP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> the 2006 U.S. Surgeon General's report, </w:t>
      </w:r>
      <w:r w:rsidRPr="00082FE7">
        <w:rPr>
          <w:rFonts w:ascii="Times New Roman" w:hAnsi="Times New Roman" w:cs="Times New Roman"/>
          <w:i/>
          <w:iCs/>
          <w:sz w:val="24"/>
          <w:szCs w:val="24"/>
        </w:rPr>
        <w:t>"The Health Consequences of Involuntary Exposure to Tobacco Smoke,"</w:t>
      </w:r>
      <w:r w:rsidRPr="00082FE7">
        <w:rPr>
          <w:rFonts w:ascii="Times New Roman" w:hAnsi="Times New Roman" w:cs="Times New Roman"/>
          <w:sz w:val="24"/>
          <w:szCs w:val="24"/>
        </w:rPr>
        <w:t> concluded that there is no risk-free level of exposure to secondhand smoke; ventilation and other air cleaning technologies cannot completely control for exposure of nonsmokers to secondhand smoke; smokefree workplace policies are the only effective way to eliminate secondhand smoke exposure in the workplace, and evidence from peer-reviewed studies shows that smokefree policies and laws do not have an adverse economic impact on the hospitality industry; and</w:t>
      </w:r>
    </w:p>
    <w:p w14:paraId="11F3A756" w14:textId="77777777" w:rsidR="00082FE7" w:rsidRP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> the Public Health Service's National Toxicology Program has listed secondhand smoke as a known carcinogen; and</w:t>
      </w:r>
    </w:p>
    <w:p w14:paraId="4B6746AA" w14:textId="77777777" w:rsidR="00082FE7" w:rsidRP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 xml:space="preserve"> based on a finding by the California Environmental Protection Agency in 2005, the California Air Resources Board has determined that secondhand smoke is a toxic air contaminant, finding that exposure to secondhand smoke has serious health effects, including low birth-weight babies; sudden infant death syndrome (SIDS); increased respiratory infections in children; asthma in children and adults; lung cancer, sinus cancer, and breast cancer in younger, premenopausal women; heart disease; and death.; and</w:t>
      </w:r>
    </w:p>
    <w:p w14:paraId="540EB8FB" w14:textId="77777777" w:rsidR="00082FE7" w:rsidRP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lastRenderedPageBreak/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> the U.S. Centers for Disease Control has issued a warning that anyone at risk for heart disease should avoid entering smoke-filled environments; and</w:t>
      </w:r>
    </w:p>
    <w:p w14:paraId="53DB4B20" w14:textId="77777777" w:rsid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 xml:space="preserve"> secondhand smoke is particularly hazardous to elderly people, individuals with cardiovascular disease, and individuals with impaired respiratory function, including </w:t>
      </w:r>
      <w:r w:rsidR="0061752E">
        <w:rPr>
          <w:rFonts w:ascii="Times New Roman" w:hAnsi="Times New Roman" w:cs="Times New Roman"/>
          <w:sz w:val="24"/>
          <w:szCs w:val="24"/>
        </w:rPr>
        <w:t xml:space="preserve">people with asthma </w:t>
      </w:r>
      <w:r w:rsidRPr="00082FE7">
        <w:rPr>
          <w:rFonts w:ascii="Times New Roman" w:hAnsi="Times New Roman" w:cs="Times New Roman"/>
          <w:sz w:val="24"/>
          <w:szCs w:val="24"/>
        </w:rPr>
        <w:t>and those with obstructive airway disease; and</w:t>
      </w:r>
    </w:p>
    <w:p w14:paraId="1EDDF194" w14:textId="77777777" w:rsidR="00CD4649" w:rsidRDefault="00E820D5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1752E">
        <w:rPr>
          <w:rFonts w:ascii="Times New Roman" w:hAnsi="Times New Roman" w:cs="Times New Roman"/>
          <w:sz w:val="24"/>
          <w:szCs w:val="24"/>
        </w:rPr>
        <w:t>unregulated electronic</w:t>
      </w:r>
      <w:r w:rsidRPr="00E820D5">
        <w:rPr>
          <w:rFonts w:ascii="Times New Roman" w:hAnsi="Times New Roman" w:cs="Times New Roman"/>
          <w:sz w:val="24"/>
          <w:szCs w:val="24"/>
        </w:rPr>
        <w:t xml:space="preserve"> smoking devices, commonly referred to as electronic cigarettes, or “e-cigarettes,” closely resemble and purposefully mimic the act of smoking by having users inhale </w:t>
      </w:r>
      <w:r w:rsidR="0061752E">
        <w:rPr>
          <w:rFonts w:ascii="Times New Roman" w:hAnsi="Times New Roman" w:cs="Times New Roman"/>
          <w:sz w:val="24"/>
          <w:szCs w:val="24"/>
        </w:rPr>
        <w:t xml:space="preserve">aerosolized or </w:t>
      </w:r>
      <w:r w:rsidRPr="00E820D5">
        <w:rPr>
          <w:rFonts w:ascii="Times New Roman" w:hAnsi="Times New Roman" w:cs="Times New Roman"/>
          <w:sz w:val="24"/>
          <w:szCs w:val="24"/>
        </w:rPr>
        <w:t xml:space="preserve">vaporized liquid nicotine created </w:t>
      </w:r>
      <w:r w:rsidR="0061752E">
        <w:rPr>
          <w:rFonts w:ascii="Times New Roman" w:hAnsi="Times New Roman" w:cs="Times New Roman"/>
          <w:sz w:val="24"/>
          <w:szCs w:val="24"/>
        </w:rPr>
        <w:t>when the liquid nicotine passes a battery-powered heating element</w:t>
      </w:r>
      <w:r w:rsidR="00CD4649">
        <w:rPr>
          <w:rFonts w:ascii="Times New Roman" w:hAnsi="Times New Roman" w:cs="Times New Roman"/>
          <w:sz w:val="24"/>
          <w:szCs w:val="24"/>
        </w:rPr>
        <w:t>; and</w:t>
      </w:r>
    </w:p>
    <w:p w14:paraId="43898445" w14:textId="77777777" w:rsidR="00E820D5" w:rsidRDefault="00CD4649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4649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20D5">
        <w:rPr>
          <w:rFonts w:ascii="Times New Roman" w:hAnsi="Times New Roman" w:cs="Times New Roman"/>
          <w:sz w:val="24"/>
          <w:szCs w:val="24"/>
        </w:rPr>
        <w:t xml:space="preserve">the aerosol of </w:t>
      </w:r>
      <w:r>
        <w:rPr>
          <w:rFonts w:ascii="Times New Roman" w:hAnsi="Times New Roman" w:cs="Times New Roman"/>
          <w:sz w:val="24"/>
          <w:szCs w:val="24"/>
        </w:rPr>
        <w:t>electronic smoking</w:t>
      </w:r>
      <w:r w:rsidR="00E820D5">
        <w:rPr>
          <w:rFonts w:ascii="Times New Roman" w:hAnsi="Times New Roman" w:cs="Times New Roman"/>
          <w:sz w:val="24"/>
          <w:szCs w:val="24"/>
        </w:rPr>
        <w:t xml:space="preserve"> devices contains </w:t>
      </w:r>
      <w:r w:rsidR="00E820D5" w:rsidRPr="00E820D5">
        <w:rPr>
          <w:rFonts w:ascii="Times New Roman" w:hAnsi="Times New Roman" w:cs="Times New Roman"/>
          <w:sz w:val="24"/>
          <w:szCs w:val="24"/>
        </w:rPr>
        <w:t>undetermined and potentially harmful substances, which may appear similar to the smoke emitted by</w:t>
      </w:r>
      <w:r w:rsidR="00E820D5">
        <w:rPr>
          <w:rFonts w:ascii="Times New Roman" w:hAnsi="Times New Roman" w:cs="Times New Roman"/>
          <w:sz w:val="24"/>
          <w:szCs w:val="24"/>
        </w:rPr>
        <w:t xml:space="preserve"> traditional tobacco products,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820D5">
        <w:rPr>
          <w:rFonts w:ascii="Times New Roman" w:hAnsi="Times New Roman" w:cs="Times New Roman"/>
          <w:sz w:val="24"/>
          <w:szCs w:val="24"/>
        </w:rPr>
        <w:t>t</w:t>
      </w:r>
      <w:r w:rsidR="00E820D5" w:rsidRPr="00E820D5">
        <w:rPr>
          <w:rFonts w:ascii="Times New Roman" w:hAnsi="Times New Roman" w:cs="Times New Roman"/>
          <w:sz w:val="24"/>
          <w:szCs w:val="24"/>
        </w:rPr>
        <w:t>heir use in workplaces and public places where smoking of traditional tobacco products is prohibited creates concern and confusion and leads to difficulties in enforcing the smoking prohibitions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14:paraId="0DA42C2D" w14:textId="77777777" w:rsidR="00AE09AE" w:rsidRPr="00E820D5" w:rsidRDefault="00AE09AE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87AAB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7AA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Indiana Code</w:t>
      </w:r>
      <w:r w:rsidR="00E87AAB">
        <w:rPr>
          <w:rFonts w:ascii="Times New Roman" w:hAnsi="Times New Roman" w:cs="Times New Roman"/>
          <w:sz w:val="24"/>
          <w:szCs w:val="24"/>
        </w:rPr>
        <w:t>,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AB" w:rsidRPr="00E87AAB">
        <w:rPr>
          <w:rFonts w:ascii="Times New Roman" w:hAnsi="Times New Roman" w:cs="Times New Roman"/>
          <w:sz w:val="24"/>
          <w:szCs w:val="24"/>
        </w:rPr>
        <w:t>IC 36-8-2-8</w:t>
      </w:r>
      <w:r w:rsidR="00E87AAB">
        <w:rPr>
          <w:rFonts w:ascii="Times New Roman" w:hAnsi="Times New Roman" w:cs="Times New Roman"/>
          <w:sz w:val="24"/>
          <w:szCs w:val="24"/>
        </w:rPr>
        <w:t xml:space="preserve"> and </w:t>
      </w:r>
      <w:r w:rsidR="00E87AAB" w:rsidRPr="00E87AAB">
        <w:rPr>
          <w:rFonts w:ascii="Times New Roman" w:hAnsi="Times New Roman" w:cs="Times New Roman"/>
          <w:sz w:val="24"/>
          <w:szCs w:val="24"/>
        </w:rPr>
        <w:t>IC 7.1-5-12-13</w:t>
      </w:r>
      <w:r w:rsidR="00E87AAB">
        <w:rPr>
          <w:rFonts w:ascii="Times New Roman" w:hAnsi="Times New Roman" w:cs="Times New Roman"/>
          <w:sz w:val="24"/>
          <w:szCs w:val="24"/>
        </w:rPr>
        <w:t xml:space="preserve">, clearly authorizes county and other local governments to regulate secondhand smoke; and </w:t>
      </w:r>
    </w:p>
    <w:p w14:paraId="6E3F7D68" w14:textId="77777777" w:rsidR="00082FE7" w:rsidRDefault="00082FE7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82FE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082FE7">
        <w:rPr>
          <w:rFonts w:ascii="Times New Roman" w:hAnsi="Times New Roman" w:cs="Times New Roman"/>
          <w:bCs/>
          <w:sz w:val="24"/>
          <w:szCs w:val="24"/>
        </w:rPr>
        <w:t>,</w:t>
      </w:r>
      <w:r w:rsidRPr="00082FE7">
        <w:rPr>
          <w:rFonts w:ascii="Times New Roman" w:hAnsi="Times New Roman" w:cs="Times New Roman"/>
          <w:sz w:val="24"/>
          <w:szCs w:val="24"/>
        </w:rPr>
        <w:t xml:space="preserve"> local governments throughout </w:t>
      </w:r>
      <w:r w:rsidR="001B019C">
        <w:rPr>
          <w:rFonts w:ascii="Times New Roman" w:hAnsi="Times New Roman" w:cs="Times New Roman"/>
          <w:sz w:val="24"/>
          <w:szCs w:val="24"/>
        </w:rPr>
        <w:t>Indiana</w:t>
      </w:r>
      <w:r w:rsidRPr="00082FE7">
        <w:rPr>
          <w:rFonts w:ascii="Times New Roman" w:hAnsi="Times New Roman" w:cs="Times New Roman"/>
          <w:sz w:val="24"/>
          <w:szCs w:val="24"/>
        </w:rPr>
        <w:t xml:space="preserve"> have successfully passed smokefree air laws to protect </w:t>
      </w:r>
      <w:r w:rsidR="001B019C">
        <w:rPr>
          <w:rFonts w:ascii="Times New Roman" w:hAnsi="Times New Roman" w:cs="Times New Roman"/>
          <w:sz w:val="24"/>
          <w:szCs w:val="24"/>
        </w:rPr>
        <w:t>Hoosiers</w:t>
      </w:r>
      <w:r w:rsidRPr="00082FE7">
        <w:rPr>
          <w:rFonts w:ascii="Times New Roman" w:hAnsi="Times New Roman" w:cs="Times New Roman"/>
          <w:sz w:val="24"/>
          <w:szCs w:val="24"/>
        </w:rPr>
        <w:t xml:space="preserve"> against the harmful effects of secondhand smoke; and</w:t>
      </w:r>
    </w:p>
    <w:p w14:paraId="14BAEE6D" w14:textId="77777777" w:rsidR="00CD4649" w:rsidRDefault="00CD4649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4649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CD4649">
        <w:rPr>
          <w:rFonts w:ascii="Times New Roman" w:hAnsi="Times New Roman" w:cs="Times New Roman"/>
          <w:sz w:val="24"/>
          <w:szCs w:val="24"/>
        </w:rPr>
        <w:t>here is no legal or constitutional “righ</w:t>
      </w:r>
      <w:r>
        <w:rPr>
          <w:rFonts w:ascii="Times New Roman" w:hAnsi="Times New Roman" w:cs="Times New Roman"/>
          <w:sz w:val="24"/>
          <w:szCs w:val="24"/>
        </w:rPr>
        <w:t>t to smoke,” b</w:t>
      </w:r>
      <w:r w:rsidRPr="00CD4649">
        <w:rPr>
          <w:rFonts w:ascii="Times New Roman" w:hAnsi="Times New Roman" w:cs="Times New Roman"/>
          <w:sz w:val="24"/>
          <w:szCs w:val="24"/>
        </w:rPr>
        <w:t>usiness owners have no legal or constitutional right to expose their employees and customers to the toxic chemicals in secondhand smoke</w:t>
      </w:r>
      <w:r>
        <w:rPr>
          <w:rFonts w:ascii="Times New Roman" w:hAnsi="Times New Roman" w:cs="Times New Roman"/>
          <w:sz w:val="24"/>
          <w:szCs w:val="24"/>
        </w:rPr>
        <w:t>, o</w:t>
      </w:r>
      <w:r w:rsidRPr="00CD4649">
        <w:rPr>
          <w:rFonts w:ascii="Times New Roman" w:hAnsi="Times New Roman" w:cs="Times New Roman"/>
          <w:sz w:val="24"/>
          <w:szCs w:val="24"/>
        </w:rPr>
        <w:t xml:space="preserve">n the contrary, employers have a common law duty to provide their workers with a workplace that is not </w:t>
      </w:r>
      <w:r>
        <w:rPr>
          <w:rFonts w:ascii="Times New Roman" w:hAnsi="Times New Roman" w:cs="Times New Roman"/>
          <w:sz w:val="24"/>
          <w:szCs w:val="24"/>
        </w:rPr>
        <w:t>unreasonably dangerous; and</w:t>
      </w:r>
    </w:p>
    <w:p w14:paraId="625997F3" w14:textId="77777777" w:rsidR="00CD4649" w:rsidRDefault="00CD4649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4649">
        <w:rPr>
          <w:rFonts w:ascii="Times New Roman" w:hAnsi="Times New Roman" w:cs="Times New Roman"/>
          <w:b/>
          <w:sz w:val="24"/>
          <w:szCs w:val="24"/>
        </w:rPr>
        <w:lastRenderedPageBreak/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D4649">
        <w:rPr>
          <w:rFonts w:ascii="Times New Roman" w:hAnsi="Times New Roman" w:cs="Times New Roman"/>
          <w:sz w:val="24"/>
          <w:szCs w:val="24"/>
        </w:rPr>
        <w:t xml:space="preserve">the smoking of tobacco, hookahs, or marijuana and the use of electronic </w:t>
      </w:r>
      <w:r>
        <w:rPr>
          <w:rFonts w:ascii="Times New Roman" w:hAnsi="Times New Roman" w:cs="Times New Roman"/>
          <w:sz w:val="24"/>
          <w:szCs w:val="24"/>
        </w:rPr>
        <w:t>smoking devices</w:t>
      </w:r>
      <w:r w:rsidRPr="00CD4649">
        <w:rPr>
          <w:rFonts w:ascii="Times New Roman" w:hAnsi="Times New Roman" w:cs="Times New Roman"/>
          <w:sz w:val="24"/>
          <w:szCs w:val="24"/>
        </w:rPr>
        <w:t xml:space="preserve"> are forms of air pollution and constitute both a danger to health</w:t>
      </w:r>
      <w:r>
        <w:rPr>
          <w:rFonts w:ascii="Times New Roman" w:hAnsi="Times New Roman" w:cs="Times New Roman"/>
          <w:sz w:val="24"/>
          <w:szCs w:val="24"/>
        </w:rPr>
        <w:t xml:space="preserve"> and a material public nuisance; and</w:t>
      </w:r>
    </w:p>
    <w:p w14:paraId="222722A4" w14:textId="77777777" w:rsidR="005E218E" w:rsidRDefault="005E218E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000B4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existing Hancock County smoking ordinance has helped improve its public health in a demonstrative way; and</w:t>
      </w:r>
    </w:p>
    <w:p w14:paraId="5268AD7E" w14:textId="01F53808" w:rsidR="001B019C" w:rsidRPr="001B019C" w:rsidRDefault="001B019C" w:rsidP="00082FE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05D3">
        <w:rPr>
          <w:rFonts w:ascii="Times New Roman" w:hAnsi="Times New Roman" w:cs="Times New Roman"/>
          <w:sz w:val="24"/>
          <w:szCs w:val="24"/>
        </w:rPr>
        <w:t xml:space="preserve">the </w:t>
      </w:r>
      <w:r w:rsidR="005E38CC">
        <w:rPr>
          <w:rFonts w:ascii="Times New Roman" w:hAnsi="Times New Roman" w:cs="Times New Roman"/>
          <w:sz w:val="24"/>
          <w:szCs w:val="24"/>
        </w:rPr>
        <w:t>Town of McCordsville</w:t>
      </w:r>
      <w:r w:rsidR="00BC05D3">
        <w:rPr>
          <w:rFonts w:ascii="Times New Roman" w:hAnsi="Times New Roman" w:cs="Times New Roman"/>
          <w:sz w:val="24"/>
          <w:szCs w:val="24"/>
        </w:rPr>
        <w:t xml:space="preserve"> favors</w:t>
      </w:r>
      <w:r w:rsidR="005E218E">
        <w:rPr>
          <w:rFonts w:ascii="Times New Roman" w:hAnsi="Times New Roman" w:cs="Times New Roman"/>
          <w:sz w:val="24"/>
          <w:szCs w:val="24"/>
        </w:rPr>
        <w:t xml:space="preserve"> the existing</w:t>
      </w:r>
      <w:r w:rsidR="00BC05D3">
        <w:rPr>
          <w:rFonts w:ascii="Times New Roman" w:hAnsi="Times New Roman" w:cs="Times New Roman"/>
          <w:sz w:val="24"/>
          <w:szCs w:val="24"/>
        </w:rPr>
        <w:t xml:space="preserve"> smokefree workplace policy which is uniform for business owners across all jurisdictions in H</w:t>
      </w:r>
      <w:r w:rsidR="005E218E">
        <w:rPr>
          <w:rFonts w:ascii="Times New Roman" w:hAnsi="Times New Roman" w:cs="Times New Roman"/>
          <w:sz w:val="24"/>
          <w:szCs w:val="24"/>
        </w:rPr>
        <w:t>ancock</w:t>
      </w:r>
      <w:r w:rsidR="00BC05D3">
        <w:rPr>
          <w:rFonts w:ascii="Times New Roman" w:hAnsi="Times New Roman" w:cs="Times New Roman"/>
          <w:sz w:val="24"/>
          <w:szCs w:val="24"/>
        </w:rPr>
        <w:t xml:space="preserve"> County; and</w:t>
      </w:r>
    </w:p>
    <w:p w14:paraId="14D4924B" w14:textId="322A5C92" w:rsidR="00082FE7" w:rsidRDefault="001B019C" w:rsidP="00082FE7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NOW THEREFORE, BE IT RESOLVED BY THE </w:t>
      </w:r>
      <w:r w:rsidR="005E38CC">
        <w:rPr>
          <w:rFonts w:ascii="Times New Roman" w:hAnsi="Times New Roman" w:cs="Times New Roman"/>
          <w:b/>
          <w:bCs/>
          <w:sz w:val="24"/>
          <w:szCs w:val="24"/>
        </w:rPr>
        <w:t xml:space="preserve">TOWN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COUNCIL OF THE </w:t>
      </w:r>
      <w:r w:rsidR="005E38CC">
        <w:rPr>
          <w:rFonts w:ascii="Times New Roman" w:hAnsi="Times New Roman" w:cs="Times New Roman"/>
          <w:b/>
          <w:bCs/>
          <w:sz w:val="24"/>
          <w:szCs w:val="24"/>
        </w:rPr>
        <w:t xml:space="preserve">TOWN OF </w:t>
      </w:r>
      <w:proofErr w:type="spellStart"/>
      <w:r w:rsidR="005E38CC">
        <w:rPr>
          <w:rFonts w:ascii="Times New Roman" w:hAnsi="Times New Roman" w:cs="Times New Roman"/>
          <w:b/>
          <w:bCs/>
          <w:sz w:val="24"/>
          <w:szCs w:val="24"/>
        </w:rPr>
        <w:t>McCORDSVILLE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INDIANA,</w:t>
      </w:r>
      <w:r>
        <w:rPr>
          <w:rFonts w:ascii="Times New Roman" w:hAnsi="Times New Roman" w:cs="Times New Roman"/>
          <w:bCs/>
          <w:sz w:val="24"/>
          <w:szCs w:val="24"/>
        </w:rPr>
        <w:t xml:space="preserve"> that the </w:t>
      </w:r>
      <w:r w:rsidR="005E38CC">
        <w:rPr>
          <w:rFonts w:ascii="Times New Roman" w:hAnsi="Times New Roman" w:cs="Times New Roman"/>
          <w:bCs/>
          <w:sz w:val="24"/>
          <w:szCs w:val="24"/>
        </w:rPr>
        <w:t>Town</w:t>
      </w:r>
      <w:r>
        <w:rPr>
          <w:rFonts w:ascii="Times New Roman" w:hAnsi="Times New Roman" w:cs="Times New Roman"/>
          <w:bCs/>
          <w:sz w:val="24"/>
          <w:szCs w:val="24"/>
        </w:rPr>
        <w:t xml:space="preserve"> Council does hereby RESOLVE as follows:</w:t>
      </w:r>
    </w:p>
    <w:p w14:paraId="39FD00B7" w14:textId="5AE4CD2F" w:rsidR="00082FE7" w:rsidRDefault="0057588A" w:rsidP="001B019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 here</w:t>
      </w:r>
      <w:r w:rsidR="001B019C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9760B6">
        <w:rPr>
          <w:rFonts w:ascii="Times New Roman" w:hAnsi="Times New Roman" w:cs="Times New Roman"/>
          <w:bCs/>
          <w:sz w:val="24"/>
          <w:szCs w:val="24"/>
        </w:rPr>
        <w:t>affirm our</w:t>
      </w:r>
      <w:r w:rsidR="009760B6">
        <w:rPr>
          <w:rFonts w:ascii="Times New Roman" w:hAnsi="Times New Roman" w:cs="Times New Roman"/>
          <w:sz w:val="24"/>
          <w:szCs w:val="24"/>
        </w:rPr>
        <w:t xml:space="preserve"> support for comprehensive</w:t>
      </w:r>
      <w:r w:rsidR="001B019C">
        <w:rPr>
          <w:rFonts w:ascii="Times New Roman" w:hAnsi="Times New Roman" w:cs="Times New Roman"/>
          <w:sz w:val="24"/>
          <w:szCs w:val="24"/>
        </w:rPr>
        <w:t xml:space="preserve"> smokefree air </w:t>
      </w:r>
      <w:r w:rsidR="009760B6">
        <w:rPr>
          <w:rFonts w:ascii="Times New Roman" w:hAnsi="Times New Roman" w:cs="Times New Roman"/>
          <w:sz w:val="24"/>
          <w:szCs w:val="24"/>
        </w:rPr>
        <w:t>laws</w:t>
      </w:r>
      <w:r w:rsidR="001B019C">
        <w:rPr>
          <w:rFonts w:ascii="Times New Roman" w:hAnsi="Times New Roman" w:cs="Times New Roman"/>
          <w:sz w:val="24"/>
          <w:szCs w:val="24"/>
        </w:rPr>
        <w:t xml:space="preserve"> </w:t>
      </w:r>
      <w:r w:rsidR="009760B6">
        <w:rPr>
          <w:rFonts w:ascii="Times New Roman" w:hAnsi="Times New Roman" w:cs="Times New Roman"/>
          <w:sz w:val="24"/>
          <w:szCs w:val="24"/>
        </w:rPr>
        <w:t>that ensure protection for all workers from the dangers of secondhand smoke</w:t>
      </w:r>
      <w:r w:rsidR="005E218E">
        <w:rPr>
          <w:rFonts w:ascii="Times New Roman" w:hAnsi="Times New Roman" w:cs="Times New Roman"/>
          <w:sz w:val="24"/>
          <w:szCs w:val="24"/>
        </w:rPr>
        <w:t>.</w:t>
      </w:r>
      <w:r w:rsidR="005E38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5AACE" w14:textId="77777777" w:rsidR="00AD5AEF" w:rsidRDefault="00AD5AEF" w:rsidP="00AD5AEF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14:paraId="70865668" w14:textId="77777777" w:rsidR="00AD5AEF" w:rsidRPr="00AD5AEF" w:rsidRDefault="00AD5AEF" w:rsidP="00AD5AEF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14:paraId="6CADCF1C" w14:textId="77777777" w:rsidR="00E87AAB" w:rsidRPr="00AD5AEF" w:rsidRDefault="00E87AAB" w:rsidP="00AD5AEF">
      <w:pPr>
        <w:spacing w:after="0"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p w14:paraId="672D0B8B" w14:textId="549DD864" w:rsidR="005E38CC" w:rsidRDefault="005E38CC" w:rsidP="001B2AAF">
      <w:pPr>
        <w:spacing w:after="0"/>
        <w:ind w:left="5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OF THE TOWN OF</w:t>
      </w:r>
    </w:p>
    <w:p w14:paraId="46836758" w14:textId="458E91EA" w:rsidR="005E38CC" w:rsidRDefault="005E38CC" w:rsidP="001B2AAF">
      <w:pPr>
        <w:spacing w:after="0"/>
        <w:ind w:left="513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McCORDSVILLE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INDIANA</w:t>
      </w:r>
    </w:p>
    <w:p w14:paraId="738335EA" w14:textId="77777777" w:rsidR="005E38CC" w:rsidRDefault="005E38CC" w:rsidP="001B2AAF">
      <w:pPr>
        <w:spacing w:after="0"/>
        <w:ind w:left="5130"/>
        <w:rPr>
          <w:rFonts w:ascii="Times New Roman" w:hAnsi="Times New Roman" w:cs="Times New Roman"/>
          <w:sz w:val="24"/>
          <w:szCs w:val="24"/>
        </w:rPr>
      </w:pPr>
    </w:p>
    <w:p w14:paraId="10EBA75E" w14:textId="1F32EDA8" w:rsidR="005E38CC" w:rsidRDefault="005E38CC" w:rsidP="005E38CC">
      <w:pPr>
        <w:ind w:left="4320" w:firstLine="720"/>
      </w:pPr>
      <w:r>
        <w:t>__________________________________</w:t>
      </w:r>
    </w:p>
    <w:p w14:paraId="1A8540B9" w14:textId="719FEC23" w:rsidR="005E38CC" w:rsidRDefault="005E38CC" w:rsidP="005E38CC">
      <w:pPr>
        <w:ind w:left="4320" w:firstLine="720"/>
      </w:pPr>
      <w:r>
        <w:t>__________________________________</w:t>
      </w:r>
    </w:p>
    <w:p w14:paraId="23B15A31" w14:textId="0715FD37" w:rsidR="005E38CC" w:rsidRDefault="005E38CC" w:rsidP="005E38CC">
      <w:pPr>
        <w:ind w:left="4320" w:firstLine="720"/>
      </w:pPr>
      <w:r>
        <w:t>__________________________________</w:t>
      </w:r>
    </w:p>
    <w:p w14:paraId="5FAFD766" w14:textId="5AA1E757" w:rsidR="005E38CC" w:rsidRDefault="005E38CC" w:rsidP="005E38CC">
      <w:pPr>
        <w:ind w:left="4320" w:firstLine="720"/>
      </w:pPr>
      <w:r>
        <w:t>__________________________________</w:t>
      </w:r>
    </w:p>
    <w:p w14:paraId="1CBE24E6" w14:textId="1034D7AA" w:rsidR="005E38CC" w:rsidRDefault="005E38CC" w:rsidP="005E38CC">
      <w:pPr>
        <w:ind w:left="4320" w:firstLine="720"/>
      </w:pPr>
      <w:r>
        <w:t>___________________________________</w:t>
      </w:r>
      <w:bookmarkStart w:id="0" w:name="_GoBack"/>
      <w:bookmarkEnd w:id="0"/>
    </w:p>
    <w:p w14:paraId="2373E6D8" w14:textId="195DC5FA" w:rsidR="005E38CC" w:rsidRDefault="005E38CC" w:rsidP="001B2AAF">
      <w:pPr>
        <w:spacing w:after="0"/>
        <w:ind w:left="5130"/>
        <w:rPr>
          <w:rFonts w:ascii="Times New Roman" w:hAnsi="Times New Roman" w:cs="Times New Roman"/>
          <w:sz w:val="24"/>
          <w:szCs w:val="24"/>
        </w:rPr>
      </w:pPr>
    </w:p>
    <w:p w14:paraId="2FFD0962" w14:textId="77777777" w:rsidR="005E38CC" w:rsidRDefault="005E38CC" w:rsidP="001B2AAF">
      <w:pPr>
        <w:spacing w:after="0"/>
        <w:ind w:left="5130"/>
      </w:pPr>
    </w:p>
    <w:p w14:paraId="14F9E6A9" w14:textId="16A06E66" w:rsidR="00E87AAB" w:rsidRDefault="00E87AAB" w:rsidP="001B2AAF">
      <w:pPr>
        <w:spacing w:after="0" w:line="240" w:lineRule="auto"/>
        <w:ind w:left="5130"/>
        <w:rPr>
          <w:rFonts w:ascii="Times New Roman" w:hAnsi="Times New Roman" w:cs="Times New Roman"/>
          <w:sz w:val="24"/>
          <w:szCs w:val="24"/>
        </w:rPr>
      </w:pPr>
    </w:p>
    <w:p w14:paraId="521295FE" w14:textId="77777777" w:rsidR="00AD5AEF" w:rsidRDefault="00AD5AEF" w:rsidP="00E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2E111EBF" w14:textId="77777777" w:rsidR="00AD5AEF" w:rsidRDefault="00AD5AEF" w:rsidP="00E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54752" w14:textId="77777777" w:rsidR="00024138" w:rsidRDefault="00024138" w:rsidP="00E55497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E1E0EFF" w14:textId="351BC028" w:rsidR="00AD5AEF" w:rsidRDefault="005E38CC" w:rsidP="00E55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Clerk-Treasurer</w:t>
      </w:r>
    </w:p>
    <w:p w14:paraId="7232304A" w14:textId="77777777" w:rsidR="00AD5AEF" w:rsidRDefault="00AD5AEF" w:rsidP="00E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3770E" w14:textId="77777777" w:rsidR="00AD5AEF" w:rsidRDefault="00AD5AEF" w:rsidP="00E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A7AA5" w14:textId="77777777" w:rsidR="00AD5AEF" w:rsidRDefault="00AD5AEF" w:rsidP="00E554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0038D" w14:textId="77777777" w:rsidR="00024138" w:rsidRDefault="00024138" w:rsidP="00AD5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D5F6C" w14:textId="77777777" w:rsidR="00364A3E" w:rsidRDefault="00364A3E" w:rsidP="00CD4649">
      <w:pPr>
        <w:spacing w:after="0" w:line="240" w:lineRule="auto"/>
      </w:pPr>
      <w:r>
        <w:separator/>
      </w:r>
    </w:p>
  </w:endnote>
  <w:endnote w:type="continuationSeparator" w:id="0">
    <w:p w14:paraId="0C1C52CA" w14:textId="77777777" w:rsidR="00364A3E" w:rsidRDefault="00364A3E" w:rsidP="00CD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2FC12" w14:textId="77777777" w:rsidR="00364A3E" w:rsidRDefault="00364A3E" w:rsidP="00CD4649">
      <w:pPr>
        <w:spacing w:after="0" w:line="240" w:lineRule="auto"/>
      </w:pPr>
      <w:r>
        <w:separator/>
      </w:r>
    </w:p>
  </w:footnote>
  <w:footnote w:type="continuationSeparator" w:id="0">
    <w:p w14:paraId="67C2C66C" w14:textId="77777777" w:rsidR="00364A3E" w:rsidRDefault="00364A3E" w:rsidP="00CD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F5"/>
    <w:multiLevelType w:val="hybridMultilevel"/>
    <w:tmpl w:val="3DF8E176"/>
    <w:lvl w:ilvl="0" w:tplc="15C46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D3"/>
    <w:rsid w:val="00024138"/>
    <w:rsid w:val="00082FE7"/>
    <w:rsid w:val="00192C6E"/>
    <w:rsid w:val="001B019C"/>
    <w:rsid w:val="001B2AAF"/>
    <w:rsid w:val="002168F9"/>
    <w:rsid w:val="00292C5D"/>
    <w:rsid w:val="002F3967"/>
    <w:rsid w:val="00364A3E"/>
    <w:rsid w:val="00371B1C"/>
    <w:rsid w:val="00557E49"/>
    <w:rsid w:val="0057588A"/>
    <w:rsid w:val="005E218E"/>
    <w:rsid w:val="005E38CC"/>
    <w:rsid w:val="0061752E"/>
    <w:rsid w:val="006755F2"/>
    <w:rsid w:val="007D3A50"/>
    <w:rsid w:val="0087360A"/>
    <w:rsid w:val="009760B6"/>
    <w:rsid w:val="00AD5AEF"/>
    <w:rsid w:val="00AE09AE"/>
    <w:rsid w:val="00AF0BAF"/>
    <w:rsid w:val="00B000B4"/>
    <w:rsid w:val="00BC05D3"/>
    <w:rsid w:val="00CD4649"/>
    <w:rsid w:val="00E55497"/>
    <w:rsid w:val="00E820D5"/>
    <w:rsid w:val="00E87AAB"/>
    <w:rsid w:val="00F37D51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FFB2D"/>
  <w15:chartTrackingRefBased/>
  <w15:docId w15:val="{9C9A6B7B-A0DB-4F11-8589-9C0CBE47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E2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2DF9A155BF5429A0A4A29345F02E0" ma:contentTypeVersion="11" ma:contentTypeDescription="Create a new document." ma:contentTypeScope="" ma:versionID="9f6fa7a91082af5b129845fbba60be00">
  <xsd:schema xmlns:xsd="http://www.w3.org/2001/XMLSchema" xmlns:xs="http://www.w3.org/2001/XMLSchema" xmlns:p="http://schemas.microsoft.com/office/2006/metadata/properties" xmlns:ns3="709a6d63-2c5b-4c19-a05a-b93d0ae095f0" xmlns:ns4="66078fc2-debf-402f-a651-2eea139bb4a3" targetNamespace="http://schemas.microsoft.com/office/2006/metadata/properties" ma:root="true" ma:fieldsID="056b46300eaf7d12a7f8290d55d71d11" ns3:_="" ns4:_="">
    <xsd:import namespace="709a6d63-2c5b-4c19-a05a-b93d0ae095f0"/>
    <xsd:import namespace="66078fc2-debf-402f-a651-2eea139bb4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a6d63-2c5b-4c19-a05a-b93d0ae09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8fc2-debf-402f-a651-2eea139bb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B0E20-A46E-479D-B871-6E3D70EA1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9a6d63-2c5b-4c19-a05a-b93d0ae095f0"/>
    <ds:schemaRef ds:uri="66078fc2-debf-402f-a651-2eea139bb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56105-FAAD-41DB-94ED-5A37CA0A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D1355-CCC0-4AA0-8D8B-CCE4243B5B27}">
  <ds:schemaRefs>
    <ds:schemaRef ds:uri="709a6d63-2c5b-4c19-a05a-b93d0ae095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6078fc2-debf-402f-a651-2eea139bb4a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Torres</dc:creator>
  <cp:keywords/>
  <dc:description/>
  <cp:lastModifiedBy>Tonya Galbraith</cp:lastModifiedBy>
  <cp:revision>2</cp:revision>
  <cp:lastPrinted>2016-10-03T19:23:00Z</cp:lastPrinted>
  <dcterms:created xsi:type="dcterms:W3CDTF">2019-09-10T14:10:00Z</dcterms:created>
  <dcterms:modified xsi:type="dcterms:W3CDTF">2019-09-10T14:10:00Z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0x0101007482DF9A155BF5429A0A4A29345F02E0</vt:lpwstr>
  </property>
</Properties>
</file>