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6A" w:rsidRPr="00615497" w:rsidRDefault="00CF2C7E">
      <w:pPr>
        <w:rPr>
          <w:sz w:val="20"/>
          <w:szCs w:val="20"/>
        </w:rPr>
      </w:pPr>
      <w:r w:rsidRPr="00615497">
        <w:rPr>
          <w:sz w:val="20"/>
          <w:szCs w:val="20"/>
        </w:rPr>
        <w:t>News Release – Town of McCordsville</w:t>
      </w:r>
    </w:p>
    <w:p w:rsidR="00CF2C7E" w:rsidRPr="00615497" w:rsidRDefault="00CF2C7E">
      <w:pPr>
        <w:rPr>
          <w:b/>
          <w:sz w:val="20"/>
          <w:szCs w:val="20"/>
        </w:rPr>
      </w:pPr>
      <w:r w:rsidRPr="00615497">
        <w:rPr>
          <w:sz w:val="20"/>
          <w:szCs w:val="20"/>
        </w:rPr>
        <w:t xml:space="preserve">Contact Information – Tonya Galbraith, 335-3151 or </w:t>
      </w:r>
      <w:hyperlink r:id="rId5" w:history="1">
        <w:r w:rsidRPr="00615497">
          <w:rPr>
            <w:rStyle w:val="Hyperlink"/>
            <w:sz w:val="20"/>
            <w:szCs w:val="20"/>
          </w:rPr>
          <w:t>tgalbraith@mccordsville.org</w:t>
        </w:r>
      </w:hyperlink>
      <w:r w:rsidRPr="00615497">
        <w:rPr>
          <w:sz w:val="20"/>
          <w:szCs w:val="20"/>
        </w:rPr>
        <w:tab/>
      </w:r>
    </w:p>
    <w:p w:rsidR="00CF2C7E" w:rsidRPr="00615497" w:rsidRDefault="00275AE8" w:rsidP="00615497">
      <w:pPr>
        <w:jc w:val="center"/>
        <w:rPr>
          <w:b/>
          <w:sz w:val="20"/>
          <w:szCs w:val="20"/>
        </w:rPr>
      </w:pPr>
      <w:r w:rsidRPr="00615497">
        <w:rPr>
          <w:b/>
          <w:sz w:val="20"/>
          <w:szCs w:val="20"/>
        </w:rPr>
        <w:t>Residential building permits continue to grow in McCordsville</w:t>
      </w:r>
    </w:p>
    <w:p w:rsidR="00275AE8" w:rsidRPr="00615497" w:rsidRDefault="00275AE8" w:rsidP="00275AE8">
      <w:pPr>
        <w:spacing w:after="0"/>
        <w:rPr>
          <w:sz w:val="20"/>
          <w:szCs w:val="20"/>
        </w:rPr>
      </w:pPr>
      <w:r w:rsidRPr="00615497">
        <w:rPr>
          <w:b/>
          <w:sz w:val="20"/>
          <w:szCs w:val="20"/>
        </w:rPr>
        <w:tab/>
      </w:r>
      <w:r w:rsidRPr="00615497">
        <w:rPr>
          <w:sz w:val="20"/>
          <w:szCs w:val="20"/>
        </w:rPr>
        <w:t xml:space="preserve">Those long awaited roof tops continued to be built within the Town of McCordsville.  According the recently released 2014 McCordsville Annual Report, </w:t>
      </w:r>
      <w:r w:rsidR="00615497" w:rsidRPr="00615497">
        <w:rPr>
          <w:sz w:val="20"/>
          <w:szCs w:val="20"/>
        </w:rPr>
        <w:t>McCordsville’s</w:t>
      </w:r>
      <w:r w:rsidRPr="00615497">
        <w:rPr>
          <w:sz w:val="20"/>
          <w:szCs w:val="20"/>
        </w:rPr>
        <w:t xml:space="preserve"> residential building permits continue to be on the rise.  With 132 permits,</w:t>
      </w:r>
      <w:r w:rsidR="00E302F7" w:rsidRPr="00615497">
        <w:rPr>
          <w:sz w:val="20"/>
          <w:szCs w:val="20"/>
        </w:rPr>
        <w:t xml:space="preserve"> the Town saw an increase of 22</w:t>
      </w:r>
      <w:r w:rsidRPr="00615497">
        <w:rPr>
          <w:sz w:val="20"/>
          <w:szCs w:val="20"/>
        </w:rPr>
        <w:t xml:space="preserve"> percent over the 108 permits issued in 2013.  </w:t>
      </w:r>
      <w:r w:rsidR="00E302F7" w:rsidRPr="00615497">
        <w:rPr>
          <w:sz w:val="20"/>
          <w:szCs w:val="20"/>
        </w:rPr>
        <w:t xml:space="preserve">This increase in single family building permits equates to a 6.1 percent </w:t>
      </w:r>
      <w:r w:rsidR="00615497" w:rsidRPr="00615497">
        <w:rPr>
          <w:sz w:val="20"/>
          <w:szCs w:val="20"/>
        </w:rPr>
        <w:t>growth in population over the year</w:t>
      </w:r>
      <w:r w:rsidR="00E302F7" w:rsidRPr="00615497">
        <w:rPr>
          <w:sz w:val="20"/>
          <w:szCs w:val="20"/>
        </w:rPr>
        <w:t xml:space="preserve">. </w:t>
      </w:r>
    </w:p>
    <w:p w:rsidR="006D3824" w:rsidRPr="00615497" w:rsidRDefault="006D3824" w:rsidP="00275AE8">
      <w:pPr>
        <w:spacing w:after="0"/>
        <w:rPr>
          <w:sz w:val="20"/>
          <w:szCs w:val="20"/>
        </w:rPr>
      </w:pPr>
    </w:p>
    <w:p w:rsidR="006D3824" w:rsidRPr="00615497" w:rsidRDefault="006D3824" w:rsidP="00275AE8">
      <w:pPr>
        <w:spacing w:after="0"/>
        <w:rPr>
          <w:sz w:val="20"/>
          <w:szCs w:val="20"/>
        </w:rPr>
      </w:pPr>
      <w:r w:rsidRPr="00615497">
        <w:rPr>
          <w:sz w:val="20"/>
          <w:szCs w:val="20"/>
        </w:rPr>
        <w:tab/>
        <w:t xml:space="preserve">From 2005 there were approximately 1,051 homes within the Town.  At the end of 2014 there were approximately 1,915 homes, which </w:t>
      </w:r>
      <w:proofErr w:type="gramStart"/>
      <w:r w:rsidRPr="00615497">
        <w:rPr>
          <w:sz w:val="20"/>
          <w:szCs w:val="20"/>
        </w:rPr>
        <w:t>signifies</w:t>
      </w:r>
      <w:proofErr w:type="gramEnd"/>
      <w:r w:rsidRPr="00615497">
        <w:rPr>
          <w:sz w:val="20"/>
          <w:szCs w:val="20"/>
        </w:rPr>
        <w:t xml:space="preserve"> a “roof top” growth of 80 percent</w:t>
      </w:r>
      <w:r w:rsidR="007A2CBD">
        <w:rPr>
          <w:sz w:val="20"/>
          <w:szCs w:val="20"/>
        </w:rPr>
        <w:t xml:space="preserve"> over the 10 year period</w:t>
      </w:r>
      <w:r w:rsidRPr="00615497">
        <w:rPr>
          <w:sz w:val="20"/>
          <w:szCs w:val="20"/>
        </w:rPr>
        <w:t>.  Further calculations show that even using a conservative growth rate of 6 percent each year for the next five years, by the end of 2020 the Town would have 2,738 homes and an approximate population of 8,200.  Assuming a slightly more aggressive growth r</w:t>
      </w:r>
      <w:r w:rsidR="00615497" w:rsidRPr="00615497">
        <w:rPr>
          <w:sz w:val="20"/>
          <w:szCs w:val="20"/>
        </w:rPr>
        <w:t>ate of 8 percent each year, by</w:t>
      </w:r>
      <w:r w:rsidRPr="00615497">
        <w:rPr>
          <w:sz w:val="20"/>
          <w:szCs w:val="20"/>
        </w:rPr>
        <w:t xml:space="preserve"> 2020 there could be 3,119 homes within the Town and an estimated population of 9,357.</w:t>
      </w:r>
    </w:p>
    <w:p w:rsidR="006D3824" w:rsidRPr="00615497" w:rsidRDefault="006D3824" w:rsidP="00275AE8">
      <w:pPr>
        <w:spacing w:after="0"/>
        <w:rPr>
          <w:sz w:val="20"/>
          <w:szCs w:val="20"/>
        </w:rPr>
      </w:pPr>
    </w:p>
    <w:p w:rsidR="006D3824" w:rsidRPr="00615497" w:rsidRDefault="006D3824" w:rsidP="00275AE8">
      <w:pPr>
        <w:spacing w:after="0"/>
        <w:rPr>
          <w:sz w:val="20"/>
          <w:szCs w:val="20"/>
        </w:rPr>
      </w:pPr>
      <w:r w:rsidRPr="00615497">
        <w:rPr>
          <w:sz w:val="20"/>
          <w:szCs w:val="20"/>
        </w:rPr>
        <w:tab/>
        <w:t xml:space="preserve">The Town’s growth continues to move south.  None of the figures indicated take into account the 1,000+ acre annexation that became final in January.  The annexation from the Town’s current southern border of CR 650 North along CR 600 West has now been extended down to CR 500 North, taking in the subdivisions of Champion Lake and Woodhaven.  Woodhaven continues to show strong growth and is preparing to begin a new section.  </w:t>
      </w:r>
    </w:p>
    <w:p w:rsidR="006D3824" w:rsidRPr="00615497" w:rsidRDefault="006D3824" w:rsidP="00275AE8">
      <w:pPr>
        <w:spacing w:after="0"/>
        <w:rPr>
          <w:sz w:val="20"/>
          <w:szCs w:val="20"/>
        </w:rPr>
      </w:pPr>
    </w:p>
    <w:p w:rsidR="006D3824" w:rsidRPr="00615497" w:rsidRDefault="006D3824" w:rsidP="00275AE8">
      <w:pPr>
        <w:spacing w:after="0"/>
        <w:rPr>
          <w:sz w:val="20"/>
          <w:szCs w:val="20"/>
        </w:rPr>
      </w:pPr>
      <w:r w:rsidRPr="00615497">
        <w:rPr>
          <w:sz w:val="20"/>
          <w:szCs w:val="20"/>
        </w:rPr>
        <w:tab/>
        <w:t xml:space="preserve">New subdivision sections are not just something we are seeing in Woodhaven.  The Deer Crossing subdivision is now </w:t>
      </w:r>
      <w:r w:rsidR="00C4074A" w:rsidRPr="00615497">
        <w:rPr>
          <w:sz w:val="20"/>
          <w:szCs w:val="20"/>
        </w:rPr>
        <w:t xml:space="preserve">nearly built-out; development in Emerald Springs is in the final section; Bay Creek East just started a new section and the Hancock Regional Hospital Wellness Center, under construction within the Villages at Brookside, will likely cause that subdivision to continue to see strong building permit numbers.  </w:t>
      </w:r>
    </w:p>
    <w:p w:rsidR="002E1B11" w:rsidRPr="00615497" w:rsidRDefault="002E1B11" w:rsidP="00275AE8">
      <w:pPr>
        <w:spacing w:after="0"/>
        <w:rPr>
          <w:sz w:val="20"/>
          <w:szCs w:val="20"/>
        </w:rPr>
      </w:pPr>
    </w:p>
    <w:p w:rsidR="00615497" w:rsidRPr="00615497" w:rsidRDefault="002E1B11" w:rsidP="00275AE8">
      <w:pPr>
        <w:spacing w:after="0"/>
        <w:rPr>
          <w:sz w:val="20"/>
          <w:szCs w:val="20"/>
        </w:rPr>
      </w:pPr>
      <w:r w:rsidRPr="00615497">
        <w:rPr>
          <w:sz w:val="20"/>
          <w:szCs w:val="20"/>
        </w:rPr>
        <w:tab/>
        <w:t xml:space="preserve">Those increased residential building permit numbers are starting to pay off.  Scarlet Lane Brewing Company has become a popular spot since opening last year.  We continue to work with Daniel’s Vineyard on their development plans, Subway opened in the McCordsville Commons and </w:t>
      </w:r>
      <w:r w:rsidR="00615497" w:rsidRPr="00615497">
        <w:rPr>
          <w:sz w:val="20"/>
          <w:szCs w:val="20"/>
        </w:rPr>
        <w:t>as well as several other retail and commercial entities</w:t>
      </w:r>
      <w:r w:rsidRPr="00615497">
        <w:rPr>
          <w:sz w:val="20"/>
          <w:szCs w:val="20"/>
        </w:rPr>
        <w:t xml:space="preserve">.  </w:t>
      </w:r>
    </w:p>
    <w:p w:rsidR="00615497" w:rsidRPr="00615497" w:rsidRDefault="00615497" w:rsidP="00275AE8">
      <w:pPr>
        <w:spacing w:after="0"/>
        <w:rPr>
          <w:sz w:val="20"/>
          <w:szCs w:val="20"/>
        </w:rPr>
      </w:pPr>
    </w:p>
    <w:p w:rsidR="002E1B11" w:rsidRPr="00615497" w:rsidRDefault="00615497" w:rsidP="00275AE8">
      <w:pPr>
        <w:spacing w:after="0"/>
        <w:rPr>
          <w:sz w:val="20"/>
          <w:szCs w:val="20"/>
        </w:rPr>
      </w:pPr>
      <w:r w:rsidRPr="00615497">
        <w:rPr>
          <w:sz w:val="20"/>
          <w:szCs w:val="20"/>
        </w:rPr>
        <w:tab/>
      </w:r>
      <w:r w:rsidR="002E1B11" w:rsidRPr="00615497">
        <w:rPr>
          <w:sz w:val="20"/>
          <w:szCs w:val="20"/>
        </w:rPr>
        <w:t xml:space="preserve">And, the </w:t>
      </w:r>
      <w:r w:rsidRPr="00615497">
        <w:rPr>
          <w:sz w:val="20"/>
          <w:szCs w:val="20"/>
        </w:rPr>
        <w:t xml:space="preserve">long awaited </w:t>
      </w:r>
      <w:r w:rsidR="002E1B11" w:rsidRPr="00615497">
        <w:rPr>
          <w:sz w:val="20"/>
          <w:szCs w:val="20"/>
        </w:rPr>
        <w:t>recreational trail connecting the Town of McCordsville to Fishers wa</w:t>
      </w:r>
      <w:r w:rsidRPr="00615497">
        <w:rPr>
          <w:sz w:val="20"/>
          <w:szCs w:val="20"/>
        </w:rPr>
        <w:t>s also completed late last year marking our first regional</w:t>
      </w:r>
      <w:r w:rsidR="007A2CBD">
        <w:rPr>
          <w:sz w:val="20"/>
          <w:szCs w:val="20"/>
        </w:rPr>
        <w:t xml:space="preserve"> pedestrian </w:t>
      </w:r>
      <w:bookmarkStart w:id="0" w:name="_GoBack"/>
      <w:bookmarkEnd w:id="0"/>
      <w:r w:rsidRPr="00615497">
        <w:rPr>
          <w:sz w:val="20"/>
          <w:szCs w:val="20"/>
        </w:rPr>
        <w:t xml:space="preserve">connector.  </w:t>
      </w:r>
    </w:p>
    <w:p w:rsidR="00161F00" w:rsidRPr="00615497" w:rsidRDefault="00161F00" w:rsidP="00275AE8">
      <w:pPr>
        <w:spacing w:after="0"/>
        <w:rPr>
          <w:sz w:val="20"/>
          <w:szCs w:val="20"/>
        </w:rPr>
      </w:pPr>
    </w:p>
    <w:p w:rsidR="00161F00" w:rsidRPr="00615497" w:rsidRDefault="00161F00" w:rsidP="00275AE8">
      <w:pPr>
        <w:spacing w:after="0"/>
        <w:rPr>
          <w:sz w:val="20"/>
          <w:szCs w:val="20"/>
        </w:rPr>
      </w:pPr>
      <w:r w:rsidRPr="00615497">
        <w:rPr>
          <w:sz w:val="20"/>
          <w:szCs w:val="20"/>
        </w:rPr>
        <w:tab/>
        <w:t xml:space="preserve">While the South District Annexation took a great deal of time, the Town also successfully developed a new Tax Increment Finance (TIF) District called the Broadway TIF in the hopes of incentivizing development along the Broadway/SR 67 corridor.  The Hancock Regional Hospital and the Wellness Center are located with the Brookside Tax Increment Finance District.  </w:t>
      </w:r>
    </w:p>
    <w:p w:rsidR="00615497" w:rsidRPr="00615497" w:rsidRDefault="00615497" w:rsidP="00275AE8">
      <w:pPr>
        <w:spacing w:after="0"/>
        <w:rPr>
          <w:sz w:val="20"/>
          <w:szCs w:val="20"/>
        </w:rPr>
      </w:pPr>
    </w:p>
    <w:p w:rsidR="00615497" w:rsidRPr="00615497" w:rsidRDefault="00615497" w:rsidP="00275AE8">
      <w:pPr>
        <w:spacing w:after="0"/>
        <w:rPr>
          <w:sz w:val="20"/>
          <w:szCs w:val="20"/>
        </w:rPr>
      </w:pPr>
      <w:r w:rsidRPr="00615497">
        <w:rPr>
          <w:sz w:val="20"/>
          <w:szCs w:val="20"/>
        </w:rPr>
        <w:tab/>
        <w:t>The future continues to look bright for McCordsville and 2015 will undoubtedly see further growth and success stories.</w:t>
      </w:r>
    </w:p>
    <w:p w:rsidR="00615497" w:rsidRPr="00615497" w:rsidRDefault="00615497" w:rsidP="00275AE8">
      <w:pPr>
        <w:spacing w:after="0"/>
        <w:rPr>
          <w:sz w:val="20"/>
          <w:szCs w:val="20"/>
        </w:rPr>
      </w:pPr>
    </w:p>
    <w:p w:rsidR="00615497" w:rsidRPr="00615497" w:rsidRDefault="00615497" w:rsidP="00615497">
      <w:pPr>
        <w:spacing w:after="0"/>
        <w:jc w:val="center"/>
        <w:rPr>
          <w:sz w:val="20"/>
          <w:szCs w:val="20"/>
        </w:rPr>
      </w:pPr>
      <w:r w:rsidRPr="00615497">
        <w:rPr>
          <w:sz w:val="20"/>
          <w:szCs w:val="20"/>
        </w:rPr>
        <w:t>-30-</w:t>
      </w:r>
    </w:p>
    <w:p w:rsidR="00275AE8" w:rsidRPr="00615497" w:rsidRDefault="00275AE8">
      <w:pPr>
        <w:rPr>
          <w:b/>
          <w:sz w:val="20"/>
          <w:szCs w:val="20"/>
        </w:rPr>
      </w:pPr>
    </w:p>
    <w:p w:rsidR="00CF2C7E" w:rsidRPr="00615497" w:rsidRDefault="00CF2C7E">
      <w:pPr>
        <w:rPr>
          <w:sz w:val="20"/>
          <w:szCs w:val="20"/>
        </w:rPr>
      </w:pPr>
    </w:p>
    <w:sectPr w:rsidR="00CF2C7E" w:rsidRPr="00615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7E"/>
    <w:rsid w:val="00002F8A"/>
    <w:rsid w:val="00161C2A"/>
    <w:rsid w:val="00161F00"/>
    <w:rsid w:val="00275AE8"/>
    <w:rsid w:val="002E1B11"/>
    <w:rsid w:val="00615497"/>
    <w:rsid w:val="006D3824"/>
    <w:rsid w:val="007A2CBD"/>
    <w:rsid w:val="00C4074A"/>
    <w:rsid w:val="00CC316F"/>
    <w:rsid w:val="00CF2C7E"/>
    <w:rsid w:val="00E171DC"/>
    <w:rsid w:val="00E3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C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galbraith@mccords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5</cp:revision>
  <dcterms:created xsi:type="dcterms:W3CDTF">2015-02-04T21:32:00Z</dcterms:created>
  <dcterms:modified xsi:type="dcterms:W3CDTF">2015-02-05T15:41:00Z</dcterms:modified>
</cp:coreProperties>
</file>